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933" w:rsidRPr="005E48D1" w:rsidRDefault="0070387D" w:rsidP="0070387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8D1">
        <w:rPr>
          <w:rFonts w:ascii="Times New Roman" w:hAnsi="Times New Roman" w:cs="Times New Roman"/>
          <w:b/>
          <w:sz w:val="24"/>
          <w:szCs w:val="24"/>
        </w:rPr>
        <w:t>ОБ УТВЕРЖДЕНИИ ФЕДЕРАЛЬНОГО ГОСУДАРСТВЕННОГО ОБРАЗОВАТЕЛЬНОГО СТАНДАРТА ВЫСШЕГО ОБРАЗОВАНИЯ ПО СПЕЦИАЛЬНОСТИ 31.08.49 ТЕРАПИЯ (УРОВЕНЬ ПОДГОТОВКИ КАДРОВ ВЫСШЕЙ КВАЛИФИКАЦИИ)</w:t>
      </w:r>
    </w:p>
    <w:p w:rsidR="0070387D" w:rsidRPr="005E48D1" w:rsidRDefault="0070387D" w:rsidP="0070387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E48D1">
        <w:rPr>
          <w:rFonts w:ascii="Times New Roman" w:hAnsi="Times New Roman" w:cs="Times New Roman"/>
          <w:sz w:val="24"/>
          <w:szCs w:val="24"/>
        </w:rPr>
        <w:t>7.3. Требования к материально-техническому и учебно-методическому обеспечению программы ординатуры.</w:t>
      </w:r>
    </w:p>
    <w:p w:rsidR="0070387D" w:rsidRPr="005E48D1" w:rsidRDefault="0070387D" w:rsidP="007038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48D1">
        <w:rPr>
          <w:rFonts w:ascii="Times New Roman" w:hAnsi="Times New Roman" w:cs="Times New Roman"/>
          <w:sz w:val="24"/>
          <w:szCs w:val="24"/>
        </w:rPr>
        <w:t>7.3.1. Минимально необходимый для реализации программы ординатуры перечень материально-технического обеспечения включает в себя специально оборудованные помещения для проведения учебных занятий, в том числе:</w:t>
      </w:r>
    </w:p>
    <w:p w:rsidR="0070387D" w:rsidRPr="005E48D1" w:rsidRDefault="0070387D" w:rsidP="007038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48D1">
        <w:rPr>
          <w:rFonts w:ascii="Times New Roman" w:hAnsi="Times New Roman" w:cs="Times New Roman"/>
          <w:sz w:val="24"/>
          <w:szCs w:val="24"/>
        </w:rPr>
        <w:t xml:space="preserve">аудитории, оборудованные мультимедийными и иными средствами обучения, позволяющими использовать </w:t>
      </w:r>
      <w:proofErr w:type="spellStart"/>
      <w:r w:rsidRPr="005E48D1">
        <w:rPr>
          <w:rFonts w:ascii="Times New Roman" w:hAnsi="Times New Roman" w:cs="Times New Roman"/>
          <w:sz w:val="24"/>
          <w:szCs w:val="24"/>
        </w:rPr>
        <w:t>симуляционные</w:t>
      </w:r>
      <w:proofErr w:type="spellEnd"/>
      <w:r w:rsidRPr="005E48D1">
        <w:rPr>
          <w:rFonts w:ascii="Times New Roman" w:hAnsi="Times New Roman" w:cs="Times New Roman"/>
          <w:sz w:val="24"/>
          <w:szCs w:val="24"/>
        </w:rPr>
        <w:t xml:space="preserve"> технологии, с типовыми наборами профессиональных моделей и результатов лабораторных и инструментальных исследований в количестве, позволяющем </w:t>
      </w:r>
      <w:proofErr w:type="gramStart"/>
      <w:r w:rsidRPr="005E48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E48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деятельностью, индивидуально;</w:t>
      </w:r>
    </w:p>
    <w:p w:rsidR="0070387D" w:rsidRPr="005E48D1" w:rsidRDefault="0070387D" w:rsidP="007038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48D1">
        <w:rPr>
          <w:rFonts w:ascii="Times New Roman" w:hAnsi="Times New Roman" w:cs="Times New Roman"/>
          <w:sz w:val="24"/>
          <w:szCs w:val="24"/>
        </w:rPr>
        <w:t>помещения, предусмотренные для оказания медицинской помощи пациентам, в том числе связанные с медицинскими вмешательствами, оснащенные специализированным оборудованием и (или) медицинскими изделиями (</w:t>
      </w:r>
      <w:r w:rsidRPr="005E48D1">
        <w:rPr>
          <w:rFonts w:ascii="Times New Roman" w:hAnsi="Times New Roman" w:cs="Times New Roman"/>
          <w:sz w:val="24"/>
          <w:szCs w:val="24"/>
          <w:highlight w:val="yellow"/>
        </w:rPr>
        <w:t>тонометр, стетоскоп, фонендоскоп, термометр, медицинские весы, ростомер, противошоковый набор, набор и укладка для экстренных профилактических и лечебных мероприятий</w:t>
      </w:r>
      <w:bookmarkStart w:id="0" w:name="_GoBack"/>
      <w:bookmarkEnd w:id="0"/>
      <w:r w:rsidRPr="005E48D1">
        <w:rPr>
          <w:rFonts w:ascii="Times New Roman" w:hAnsi="Times New Roman" w:cs="Times New Roman"/>
          <w:sz w:val="24"/>
          <w:szCs w:val="24"/>
        </w:rPr>
        <w:t>) и расходным материалом в количестве, позволяющем обучающимся осваивать умения и навыки, предусмотренные профессиональной деятельностью, индивидуально, а также иное оборудование, необходимое для</w:t>
      </w:r>
      <w:proofErr w:type="gramEnd"/>
      <w:r w:rsidRPr="005E48D1">
        <w:rPr>
          <w:rFonts w:ascii="Times New Roman" w:hAnsi="Times New Roman" w:cs="Times New Roman"/>
          <w:sz w:val="24"/>
          <w:szCs w:val="24"/>
        </w:rPr>
        <w:t xml:space="preserve"> реализации программы ординатуры.</w:t>
      </w:r>
    </w:p>
    <w:p w:rsidR="0070387D" w:rsidRPr="005E48D1" w:rsidRDefault="0070387D" w:rsidP="007038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48D1">
        <w:rPr>
          <w:rFonts w:ascii="Times New Roman" w:hAnsi="Times New Roman" w:cs="Times New Roman"/>
          <w:sz w:val="24"/>
          <w:szCs w:val="24"/>
        </w:rPr>
        <w:t>Помещения для самостоятельной работы обучающихся должны быть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организации.</w:t>
      </w:r>
    </w:p>
    <w:p w:rsidR="0070387D" w:rsidRPr="005E48D1" w:rsidRDefault="0070387D" w:rsidP="007038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48D1">
        <w:rPr>
          <w:rFonts w:ascii="Times New Roman" w:hAnsi="Times New Roman" w:cs="Times New Roman"/>
          <w:sz w:val="24"/>
          <w:szCs w:val="24"/>
        </w:rPr>
        <w:t xml:space="preserve">В случае применения электронного обучения, дистанционных образовательных технологий допускается замена специально оборудованных помещений их виртуальными аналогами, позволяющими </w:t>
      </w:r>
      <w:proofErr w:type="gramStart"/>
      <w:r w:rsidRPr="005E48D1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5E48D1">
        <w:rPr>
          <w:rFonts w:ascii="Times New Roman" w:hAnsi="Times New Roman" w:cs="Times New Roman"/>
          <w:sz w:val="24"/>
          <w:szCs w:val="24"/>
        </w:rPr>
        <w:t xml:space="preserve"> осваивать умения и навыки, предусмотренные профессиональной деятельностью.</w:t>
      </w:r>
    </w:p>
    <w:p w:rsidR="0070387D" w:rsidRPr="005E48D1" w:rsidRDefault="0070387D" w:rsidP="0070387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E48D1">
        <w:rPr>
          <w:rFonts w:ascii="Times New Roman" w:hAnsi="Times New Roman" w:cs="Times New Roman"/>
          <w:sz w:val="24"/>
          <w:szCs w:val="24"/>
        </w:rPr>
        <w:t>В случае неиспользования в организации электронно-библиотечной системы (электронной библиотеки) библиотечный фонд должен быть укомплектован печатными изданиями из расчета не менее 50 экземпляров каждого из изданий основной литературы, перечисленной в рабочих программах дисциплин (модулей), практик, и не менее 25 экземпляров дополнительной литературы на 100 обучающихся.</w:t>
      </w:r>
    </w:p>
    <w:p w:rsidR="0070387D" w:rsidRPr="005E48D1" w:rsidRDefault="0070387D">
      <w:pPr>
        <w:rPr>
          <w:rFonts w:ascii="Times New Roman" w:hAnsi="Times New Roman" w:cs="Times New Roman"/>
          <w:sz w:val="24"/>
          <w:szCs w:val="24"/>
        </w:rPr>
      </w:pPr>
    </w:p>
    <w:sectPr w:rsidR="0070387D" w:rsidRPr="005E4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87D"/>
    <w:rsid w:val="005E48D1"/>
    <w:rsid w:val="0070387D"/>
    <w:rsid w:val="00C80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8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0387D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1950</Characters>
  <Application>Microsoft Office Word</Application>
  <DocSecurity>0</DocSecurity>
  <Lines>16</Lines>
  <Paragraphs>4</Paragraphs>
  <ScaleCrop>false</ScaleCrop>
  <Company/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Горбунова Таисия Дмитриевна</dc:creator>
  <cp:lastModifiedBy>Мурадян Тигран Гагикович</cp:lastModifiedBy>
  <cp:revision>2</cp:revision>
  <dcterms:created xsi:type="dcterms:W3CDTF">2015-10-27T09:10:00Z</dcterms:created>
  <dcterms:modified xsi:type="dcterms:W3CDTF">2016-02-04T09:41:00Z</dcterms:modified>
</cp:coreProperties>
</file>